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68" w:rsidRPr="00995968" w:rsidRDefault="00995968" w:rsidP="00995968">
      <w:pPr>
        <w:pStyle w:val="a3"/>
        <w:shd w:val="clear" w:color="auto" w:fill="FFFFFF"/>
        <w:spacing w:before="0" w:beforeAutospacing="0" w:after="0" w:afterAutospacing="0"/>
        <w:ind w:firstLine="708"/>
        <w:jc w:val="both"/>
        <w:textAlignment w:val="baseline"/>
        <w:rPr>
          <w:rFonts w:ascii="Open Sans" w:hAnsi="Open Sans"/>
          <w:sz w:val="28"/>
          <w:szCs w:val="28"/>
        </w:rPr>
      </w:pPr>
      <w:r w:rsidRPr="00995968">
        <w:rPr>
          <w:rFonts w:ascii="inherit" w:hAnsi="inherit"/>
          <w:sz w:val="28"/>
          <w:szCs w:val="28"/>
          <w:bdr w:val="none" w:sz="0" w:space="0" w:color="auto" w:frame="1"/>
        </w:rPr>
        <w:t>В связи с принятием постановления Главного государственного санитарного врача Российской Федерации от 02.07.2021 № 17 изменены правила въезда иностранных граждан на территорию Российской Федерации.</w:t>
      </w:r>
    </w:p>
    <w:p w:rsidR="00995968" w:rsidRPr="00995968" w:rsidRDefault="00995968" w:rsidP="00995968">
      <w:pPr>
        <w:pStyle w:val="a3"/>
        <w:shd w:val="clear" w:color="auto" w:fill="FFFFFF"/>
        <w:spacing w:before="0" w:beforeAutospacing="0" w:after="0" w:afterAutospacing="0"/>
        <w:jc w:val="both"/>
        <w:textAlignment w:val="baseline"/>
        <w:rPr>
          <w:rFonts w:ascii="Open Sans" w:hAnsi="Open Sans"/>
          <w:sz w:val="28"/>
          <w:szCs w:val="28"/>
        </w:rPr>
      </w:pPr>
      <w:r w:rsidRPr="00995968">
        <w:rPr>
          <w:rFonts w:ascii="inherit" w:hAnsi="inherit"/>
          <w:sz w:val="28"/>
          <w:szCs w:val="28"/>
          <w:bdr w:val="none" w:sz="0" w:space="0" w:color="auto" w:frame="1"/>
        </w:rPr>
        <w:t xml:space="preserve">Граждане государств - членов Евразийского экономического союза и Республики Таджикистан с 10 июля 2021 г., а граждане Азербайджанской Республики, Республики Молдова, Республики Узбекистан, Туркменистана — с 1 сентября 2021 г. при пересечении Государственной границы Российской Федерации подтверждают наличие отрицательного результата лабораторного исследования материала, отобранного не ранее чем за три календарных дня до прибытия на территорию Российской Федерации, на COVID-19 методом полимеразной цепной реакции (ПЦР) с использованием </w:t>
      </w:r>
      <w:r w:rsidRPr="00995968">
        <w:rPr>
          <w:rFonts w:ascii="inherit" w:hAnsi="inherit"/>
          <w:b/>
          <w:sz w:val="28"/>
          <w:szCs w:val="28"/>
          <w:bdr w:val="none" w:sz="0" w:space="0" w:color="auto" w:frame="1"/>
        </w:rPr>
        <w:t>мобильного приложения «Путешествую без COVID-19»</w:t>
      </w:r>
      <w:r w:rsidRPr="00995968">
        <w:rPr>
          <w:rFonts w:ascii="inherit" w:hAnsi="inherit"/>
          <w:sz w:val="28"/>
          <w:szCs w:val="28"/>
          <w:bdr w:val="none" w:sz="0" w:space="0" w:color="auto" w:frame="1"/>
        </w:rPr>
        <w:t>.</w:t>
      </w:r>
    </w:p>
    <w:p w:rsidR="00995968" w:rsidRPr="00995968" w:rsidRDefault="00995968" w:rsidP="00995968">
      <w:pPr>
        <w:pStyle w:val="a3"/>
        <w:shd w:val="clear" w:color="auto" w:fill="FFFFFF"/>
        <w:spacing w:before="0" w:beforeAutospacing="0" w:after="0" w:afterAutospacing="0"/>
        <w:ind w:firstLine="708"/>
        <w:jc w:val="both"/>
        <w:textAlignment w:val="baseline"/>
        <w:rPr>
          <w:rFonts w:ascii="Open Sans" w:hAnsi="Open Sans"/>
          <w:sz w:val="28"/>
          <w:szCs w:val="28"/>
        </w:rPr>
      </w:pPr>
      <w:r w:rsidRPr="00995968">
        <w:rPr>
          <w:rFonts w:ascii="inherit" w:hAnsi="inherit"/>
          <w:sz w:val="28"/>
          <w:szCs w:val="28"/>
          <w:bdr w:val="none" w:sz="0" w:space="0" w:color="auto" w:frame="1"/>
        </w:rPr>
        <w:t>Просим учитывать указанную информацию при планировании поездок в Российскую Федерацию.</w:t>
      </w:r>
    </w:p>
    <w:p w:rsidR="00995968" w:rsidRDefault="00995968" w:rsidP="00995968">
      <w:pPr>
        <w:pStyle w:val="a3"/>
        <w:shd w:val="clear" w:color="auto" w:fill="FFFFFF"/>
        <w:spacing w:before="0" w:beforeAutospacing="0" w:after="0" w:afterAutospacing="0"/>
        <w:jc w:val="right"/>
        <w:textAlignment w:val="baseline"/>
        <w:rPr>
          <w:rFonts w:ascii="inherit" w:hAnsi="inherit"/>
          <w:sz w:val="28"/>
          <w:szCs w:val="28"/>
          <w:bdr w:val="none" w:sz="0" w:space="0" w:color="auto" w:frame="1"/>
        </w:rPr>
      </w:pPr>
    </w:p>
    <w:p w:rsidR="00995968" w:rsidRDefault="00995968" w:rsidP="00995968">
      <w:pPr>
        <w:pStyle w:val="a3"/>
        <w:shd w:val="clear" w:color="auto" w:fill="FFFFFF"/>
        <w:spacing w:before="0" w:beforeAutospacing="0" w:after="0" w:afterAutospacing="0"/>
        <w:jc w:val="right"/>
        <w:textAlignment w:val="baseline"/>
        <w:rPr>
          <w:rFonts w:ascii="inherit" w:hAnsi="inherit"/>
          <w:sz w:val="28"/>
          <w:szCs w:val="28"/>
          <w:bdr w:val="none" w:sz="0" w:space="0" w:color="auto" w:frame="1"/>
        </w:rPr>
      </w:pPr>
    </w:p>
    <w:p w:rsidR="00995968" w:rsidRDefault="00995968" w:rsidP="00995968">
      <w:pPr>
        <w:pStyle w:val="a3"/>
        <w:shd w:val="clear" w:color="auto" w:fill="FFFFFF"/>
        <w:spacing w:before="0" w:beforeAutospacing="0" w:after="0" w:afterAutospacing="0"/>
        <w:jc w:val="right"/>
        <w:textAlignment w:val="baseline"/>
        <w:rPr>
          <w:rFonts w:ascii="inherit" w:hAnsi="inherit"/>
          <w:sz w:val="28"/>
          <w:szCs w:val="28"/>
          <w:bdr w:val="none" w:sz="0" w:space="0" w:color="auto" w:frame="1"/>
        </w:rPr>
      </w:pPr>
    </w:p>
    <w:p w:rsidR="00995968" w:rsidRDefault="00995968" w:rsidP="00995968">
      <w:pPr>
        <w:pStyle w:val="a3"/>
        <w:shd w:val="clear" w:color="auto" w:fill="FFFFFF"/>
        <w:spacing w:before="0" w:beforeAutospacing="0" w:after="0" w:afterAutospacing="0"/>
        <w:jc w:val="right"/>
        <w:textAlignment w:val="baseline"/>
        <w:rPr>
          <w:rFonts w:ascii="inherit" w:hAnsi="inherit"/>
          <w:sz w:val="28"/>
          <w:szCs w:val="28"/>
          <w:bdr w:val="none" w:sz="0" w:space="0" w:color="auto" w:frame="1"/>
        </w:rPr>
      </w:pPr>
    </w:p>
    <w:p w:rsidR="00995968" w:rsidRPr="00995968" w:rsidRDefault="00995968" w:rsidP="00995968">
      <w:pPr>
        <w:pStyle w:val="a3"/>
        <w:shd w:val="clear" w:color="auto" w:fill="FFFFFF"/>
        <w:spacing w:before="0" w:beforeAutospacing="0" w:after="0" w:afterAutospacing="0"/>
        <w:jc w:val="right"/>
        <w:textAlignment w:val="baseline"/>
        <w:rPr>
          <w:rFonts w:ascii="Open Sans" w:hAnsi="Open Sans"/>
          <w:sz w:val="28"/>
          <w:szCs w:val="28"/>
        </w:rPr>
      </w:pPr>
      <w:r w:rsidRPr="00995968">
        <w:rPr>
          <w:rFonts w:ascii="inherit" w:hAnsi="inherit"/>
          <w:sz w:val="28"/>
          <w:szCs w:val="28"/>
          <w:bdr w:val="none" w:sz="0" w:space="0" w:color="auto" w:frame="1"/>
        </w:rPr>
        <w:t>По информации размещенной на сайте</w:t>
      </w:r>
      <w:r w:rsidRPr="00995968">
        <w:rPr>
          <w:rFonts w:ascii="inherit" w:hAnsi="inherit"/>
          <w:sz w:val="28"/>
          <w:szCs w:val="28"/>
          <w:bdr w:val="none" w:sz="0" w:space="0" w:color="auto" w:frame="1"/>
        </w:rPr>
        <w:br/>
        <w:t>Министерства транспорта и коммуникаций</w:t>
      </w:r>
      <w:r w:rsidRPr="00995968">
        <w:rPr>
          <w:rFonts w:ascii="inherit" w:hAnsi="inherit"/>
          <w:sz w:val="28"/>
          <w:szCs w:val="28"/>
          <w:bdr w:val="none" w:sz="0" w:space="0" w:color="auto" w:frame="1"/>
        </w:rPr>
        <w:br/>
        <w:t>Республики Беларусь</w:t>
      </w:r>
    </w:p>
    <w:p w:rsidR="00664C34" w:rsidRPr="00995968" w:rsidRDefault="00664C34">
      <w:pPr>
        <w:rPr>
          <w:sz w:val="28"/>
          <w:szCs w:val="28"/>
        </w:rPr>
      </w:pPr>
      <w:bookmarkStart w:id="0" w:name="_GoBack"/>
      <w:bookmarkEnd w:id="0"/>
    </w:p>
    <w:sectPr w:rsidR="00664C34" w:rsidRPr="0099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68"/>
    <w:rsid w:val="00664C34"/>
    <w:rsid w:val="00995968"/>
    <w:rsid w:val="00B6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1901"/>
  <w15:chartTrackingRefBased/>
  <w15:docId w15:val="{3D1F9B3C-DAA4-4D76-9237-65FA4CDD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A16"/>
    <w:pPr>
      <w:spacing w:after="0" w:line="240" w:lineRule="auto"/>
      <w:ind w:firstLine="709"/>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968"/>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2021-07-12T11:21:00Z</dcterms:created>
  <dcterms:modified xsi:type="dcterms:W3CDTF">2021-07-12T11:22:00Z</dcterms:modified>
</cp:coreProperties>
</file>